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5" w:before="180" w:lineRule="auto"/>
        <w:jc w:val="both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Informacja o przetwarzaniu danych osobowych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Zgodnie z rozporządzeniem Parlamentu Europejskiego i Rady (UE) 2016/679 z dnia 27 kwietnia 2016 r. </w:t>
        <w:br w:type="textWrapping"/>
        <w:t xml:space="preserve">w sprawie ochrony osób fizycznych w związku z przetwarzaniem danych osobowych i w sprawie swobodnego przepływu takich danych oraz uchylenia dyrektywy 95/46/WE (ogólne rozporządzenie </w:t>
        <w:br w:type="textWrapping"/>
        <w:t xml:space="preserve">o ochronie danych, dalej RODO, Dz. Urz. UE L 2016, Nr 119), informujemy że:</w:t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hanging="25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 Administratorem Pani/Pana danych osobowych jest Uniwersytet Ekonomiczny </w:t>
        <w:br w:type="textWrapping"/>
        <w:t xml:space="preserve">w Krakowie (UEK) z siedzibą w Krakowie, ul. Rakowicka 27, 31-510 Kraków (dalej: „administrator”).</w:t>
      </w:r>
    </w:p>
    <w:p w:rsidR="00000000" w:rsidDel="00000000" w:rsidP="00000000" w:rsidRDefault="00000000" w:rsidRPr="00000000" w14:paraId="00000006">
      <w:pPr>
        <w:spacing w:line="360" w:lineRule="auto"/>
        <w:ind w:hanging="25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 Dane kontaktowe do inspektora ochrony danych: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iod@uek.krakow.pl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 Pani/Pana dane osobowe będą przetwarzane w celu realizacji wydarzenia naukowego pn. „Forum Rachunkowości”,organizowanego przez Koł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Naukowe Rachunkowości Uniwersytetu Ekonomicznego w Krakowie w dniach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kwietnia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 (dalej: „wydarzenie”), wraz z transmisją na żywo za pośrednictwem mediów cyfrowych. </w:t>
      </w:r>
    </w:p>
    <w:p w:rsidR="00000000" w:rsidDel="00000000" w:rsidP="00000000" w:rsidRDefault="00000000" w:rsidRPr="00000000" w14:paraId="0000000A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 Podstawą prawną przetwarzania danych osobowych jest art. 6 ust. 1 lit. e) RODO w związku </w:t>
        <w:br w:type="textWrapping"/>
        <w:t xml:space="preserve">z ustawą z dnia 20 lipca 2018 r. Prawo o szkolnictwie wyższym i nauce (Dz. U. poz. 1668) oraz realizowaną przez uczelnię na jej podstawie misją, jaką jest prowadzenie działalności naukowej, kształtowanie postaw obywatelskich, a także uczestnictwo w rozwoju społecznym oraz tworzeniu  gospodarki opartej na innowacjach, jak również art. 6 ust. 1 lit. a) RODO czyli Pani/Pana zgoda wyrażona w formie wyraźnego działania potwierdzającego (poprzez wzięcie udziału w wydarzeniu) – zgodnie z art. 4 pkt 11) RODO. </w:t>
      </w:r>
    </w:p>
    <w:p w:rsidR="00000000" w:rsidDel="00000000" w:rsidP="00000000" w:rsidRDefault="00000000" w:rsidRPr="00000000" w14:paraId="0000000C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</w:rPr>
      </w:pPr>
      <w:bookmarkStart w:colFirst="0" w:colLast="0" w:name="_heading=h.cu3ks53ubtc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 Odbiorcami Pani/Pana danych osobowych będą inni uczestnicy wydarzenia oraz odbiorcy transmisji. Dane osobowe mogą być również ujawnione instytucjom uprawnionym do kontroli działalności administratora, a także podmiotom uprawnionym do dostępu do danych na podstawie przepisów prawa. </w:t>
      </w:r>
    </w:p>
    <w:p w:rsidR="00000000" w:rsidDel="00000000" w:rsidP="00000000" w:rsidRDefault="00000000" w:rsidRPr="00000000" w14:paraId="0000000E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 Pani/Pana dane osobowe będą przetwarzane przez okres niezbędny do zrealizowania celu wskazanego w pkt 3. </w:t>
      </w:r>
    </w:p>
    <w:p w:rsidR="00000000" w:rsidDel="00000000" w:rsidP="00000000" w:rsidRDefault="00000000" w:rsidRPr="00000000" w14:paraId="00000010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7. Przysługuje Pani/Panu prawo żądania od administratora dostępu do swoich danych osobowych, ich sprostowania, usunięcia lub ograniczenia przetwarzania, a także prawo do wniesienia sprzeciwu wobec przetwarzania - w przypadkach i na zasadach określonych w przepisach RODO. Przysługuje Pani/Panu prawo do wniesienia skargi do Prezesa Urzędu Ochrony Danych Osobowych.</w:t>
      </w:r>
    </w:p>
    <w:p w:rsidR="00000000" w:rsidDel="00000000" w:rsidP="00000000" w:rsidRDefault="00000000" w:rsidRPr="00000000" w14:paraId="00000012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8. W dowolnym momencie przysługuje Pani/Panu prawo wycofania zgody na przetwarzanie danych osobowych. Wycofanie zgody pozostaje bez wpływu na zgodność z prawem przetwarzania, którego dokonano na podstawie zgody przed jej cofnięciem.   </w:t>
      </w:r>
    </w:p>
    <w:p w:rsidR="00000000" w:rsidDel="00000000" w:rsidP="00000000" w:rsidRDefault="00000000" w:rsidRPr="00000000" w14:paraId="00000014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9. Podanie przez Panią/Pana danych osobowych jest dobrowolne.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Konsekwencją nie podania danych będzie niemożność wzięcia udziału  w wydarzeniu.</w:t>
      </w:r>
    </w:p>
    <w:p w:rsidR="00000000" w:rsidDel="00000000" w:rsidP="00000000" w:rsidRDefault="00000000" w:rsidRPr="00000000" w14:paraId="00000016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hanging="27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10. Pani/Pana dane osobowe nie będą podlegać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zautomatyzowanym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podejmowaniu decyzji lub profilowaniu.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3" w:customStyle="1">
    <w:name w:val="s3"/>
    <w:basedOn w:val="Normalny"/>
    <w:rsid w:val="000078BD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character" w:styleId="s2" w:customStyle="1">
    <w:name w:val="s2"/>
    <w:basedOn w:val="Domylnaczcionkaakapitu"/>
    <w:rsid w:val="000078BD"/>
  </w:style>
  <w:style w:type="character" w:styleId="apple-converted-space" w:customStyle="1">
    <w:name w:val="apple-converted-space"/>
    <w:basedOn w:val="Domylnaczcionkaakapitu"/>
    <w:rsid w:val="000078BD"/>
  </w:style>
  <w:style w:type="paragraph" w:styleId="s4" w:customStyle="1">
    <w:name w:val="s4"/>
    <w:basedOn w:val="Normalny"/>
    <w:rsid w:val="000078BD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paragraph" w:styleId="s6" w:customStyle="1">
    <w:name w:val="s6"/>
    <w:basedOn w:val="Normalny"/>
    <w:rsid w:val="000078BD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character" w:styleId="s5" w:customStyle="1">
    <w:name w:val="s5"/>
    <w:basedOn w:val="Domylnaczcionkaakapitu"/>
    <w:rsid w:val="000078BD"/>
  </w:style>
  <w:style w:type="paragraph" w:styleId="s7" w:customStyle="1">
    <w:name w:val="s7"/>
    <w:basedOn w:val="Normalny"/>
    <w:rsid w:val="000078BD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character" w:styleId="s8" w:customStyle="1">
    <w:name w:val="s8"/>
    <w:basedOn w:val="Domylnaczcionkaakapitu"/>
    <w:rsid w:val="000078BD"/>
  </w:style>
  <w:style w:type="character" w:styleId="s10" w:customStyle="1">
    <w:name w:val="s10"/>
    <w:basedOn w:val="Domylnaczcionkaakapitu"/>
    <w:rsid w:val="000078BD"/>
  </w:style>
  <w:style w:type="character" w:styleId="s11" w:customStyle="1">
    <w:name w:val="s11"/>
    <w:basedOn w:val="Domylnaczcionkaakapitu"/>
    <w:rsid w:val="000078BD"/>
  </w:style>
  <w:style w:type="character" w:styleId="s13" w:customStyle="1">
    <w:name w:val="s13"/>
    <w:basedOn w:val="Domylnaczcionkaakapitu"/>
    <w:rsid w:val="000078BD"/>
  </w:style>
  <w:style w:type="paragraph" w:styleId="s15" w:customStyle="1">
    <w:name w:val="s15"/>
    <w:basedOn w:val="Normalny"/>
    <w:rsid w:val="000078BD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od@uek.krakow.p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44MyFuGdZgfE5PXbtkoFamLs1Q==">CgMxLjAyCGguZ2pkZ3hzMg5oLmN1M2tzNTN1YnRjNDgAciExR3NNbDNpMnlsaTlidDBjU2xEajFxTGdJdU9SaGRSdFc=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2023-04-16T15:59:00Z</dcterms:created>
  <dc:creator>Koło Naukowe Rachunkowości</dc:creator>
</cp:coreProperties>
</file>